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6D59">
      <w:pPr>
        <w:pStyle w:val="Title"/>
        <w:rPr>
          <w:b/>
          <w:bCs/>
          <w:sz w:val="28"/>
        </w:rPr>
      </w:pPr>
      <w:r>
        <w:rPr>
          <w:b/>
          <w:bCs/>
          <w:sz w:val="28"/>
        </w:rPr>
        <w:t>MINUTA</w:t>
      </w:r>
    </w:p>
    <w:p w:rsidR="00000000" w:rsidRDefault="00C96D59">
      <w:pPr>
        <w:jc w:val="center"/>
        <w:rPr>
          <w:b/>
          <w:bCs/>
          <w:sz w:val="28"/>
        </w:rPr>
      </w:pPr>
      <w:r>
        <w:rPr>
          <w:b/>
          <w:bCs/>
          <w:sz w:val="28"/>
          <w:lang w:val="en-US"/>
        </w:rPr>
        <w:t>Ş</w:t>
      </w:r>
      <w:r>
        <w:rPr>
          <w:b/>
          <w:bCs/>
          <w:sz w:val="28"/>
        </w:rPr>
        <w:t xml:space="preserve">edinţei </w:t>
      </w:r>
      <w:proofErr w:type="gramStart"/>
      <w:r>
        <w:rPr>
          <w:b/>
          <w:bCs/>
          <w:sz w:val="28"/>
        </w:rPr>
        <w:t>ordinare  din</w:t>
      </w:r>
      <w:proofErr w:type="gramEnd"/>
      <w:r>
        <w:rPr>
          <w:b/>
          <w:bCs/>
          <w:sz w:val="28"/>
        </w:rPr>
        <w:t xml:space="preserve"> data de 28.03.2013 a</w:t>
      </w:r>
    </w:p>
    <w:p w:rsidR="00000000" w:rsidRDefault="00C96D59">
      <w:pPr>
        <w:pStyle w:val="Heading1"/>
        <w:rPr>
          <w:b/>
          <w:bCs/>
        </w:rPr>
      </w:pPr>
      <w:r>
        <w:rPr>
          <w:b/>
          <w:bCs/>
        </w:rPr>
        <w:t>Consiliului Local al oraşului Zărneşti</w:t>
      </w:r>
    </w:p>
    <w:p w:rsidR="00000000" w:rsidRDefault="00C96D59">
      <w:pPr>
        <w:jc w:val="center"/>
        <w:rPr>
          <w:sz w:val="26"/>
        </w:rPr>
      </w:pPr>
    </w:p>
    <w:p w:rsidR="00000000" w:rsidRDefault="00C96D59">
      <w:pPr>
        <w:pStyle w:val="BodyTextIndent"/>
        <w:rPr>
          <w:sz w:val="24"/>
        </w:rPr>
      </w:pPr>
      <w:r>
        <w:rPr>
          <w:sz w:val="24"/>
        </w:rPr>
        <w:t>Şedinţa a Consiliului Local Zărneşti a fost convocată prin Dispoziţia nr.365 din 21.03.2013 emisă de Primarul Oraşului Zărneşti.</w:t>
      </w:r>
    </w:p>
    <w:p w:rsidR="00000000" w:rsidRDefault="00C96D59">
      <w:pPr>
        <w:ind w:firstLine="708"/>
        <w:jc w:val="both"/>
      </w:pPr>
      <w:r>
        <w:t>La şedinţă  au participat un număr d</w:t>
      </w:r>
      <w:r>
        <w:t>e 18 consilieri în funcţie,</w:t>
      </w:r>
    </w:p>
    <w:p w:rsidR="00000000" w:rsidRDefault="00C96D59">
      <w:pPr>
        <w:ind w:firstLine="708"/>
        <w:jc w:val="both"/>
      </w:pPr>
      <w:r>
        <w:t>În cadrul şedinţei au fost dezbătute şi adoptate următoarele hotărâri:</w:t>
      </w:r>
    </w:p>
    <w:p w:rsidR="00000000" w:rsidRDefault="00C96D59">
      <w:pPr>
        <w:ind w:firstLine="708"/>
        <w:jc w:val="both"/>
      </w:pPr>
    </w:p>
    <w:p w:rsidR="00000000" w:rsidRDefault="00C96D59">
      <w:pPr>
        <w:tabs>
          <w:tab w:val="left" w:pos="0"/>
        </w:tabs>
        <w:jc w:val="both"/>
        <w:outlineLvl w:val="0"/>
      </w:pPr>
      <w:r>
        <w:rPr>
          <w:color w:val="000000"/>
        </w:rPr>
        <w:tab/>
      </w:r>
      <w:r>
        <w:rPr>
          <w:b/>
          <w:bCs/>
          <w:color w:val="000000"/>
        </w:rPr>
        <w:t>1.Hotărârea nr.82 din  28.03.2013</w:t>
      </w:r>
      <w:r>
        <w:rPr>
          <w:color w:val="000000"/>
        </w:rPr>
        <w:t xml:space="preserve"> </w:t>
      </w:r>
      <w:r>
        <w:rPr>
          <w:szCs w:val="26"/>
        </w:rPr>
        <w:t xml:space="preserve"> privind  aprobarea  ordinii de zi a şedinţei ordinare a Consiliului Local al Oraşului Zărneşti</w:t>
      </w:r>
    </w:p>
    <w:p w:rsidR="00000000" w:rsidRDefault="00C96D59">
      <w:pPr>
        <w:ind w:firstLine="708"/>
        <w:jc w:val="both"/>
        <w:rPr>
          <w:color w:val="000000"/>
        </w:rPr>
      </w:pPr>
      <w:r>
        <w:rPr>
          <w:color w:val="000000"/>
        </w:rPr>
        <w:t>Hotărârea a fost adoptată</w:t>
      </w:r>
      <w:r>
        <w:rPr>
          <w:color w:val="000000"/>
        </w:rPr>
        <w:t xml:space="preserve">  cu unanimitate de voturi </w:t>
      </w:r>
    </w:p>
    <w:p w:rsidR="00000000" w:rsidRDefault="00C96D59">
      <w:pPr>
        <w:ind w:firstLine="708"/>
        <w:jc w:val="both"/>
      </w:pPr>
      <w:r>
        <w:rPr>
          <w:b/>
          <w:bCs/>
        </w:rPr>
        <w:t xml:space="preserve">2.Hotărârea nr.83 din 28.03.2012 </w:t>
      </w:r>
      <w:r>
        <w:rPr>
          <w:noProof/>
        </w:rPr>
        <w:t xml:space="preserve">privind </w:t>
      </w:r>
      <w:r>
        <w:rPr>
          <w:szCs w:val="26"/>
        </w:rPr>
        <w:t xml:space="preserve"> </w:t>
      </w:r>
      <w:r>
        <w:t xml:space="preserve">aprobarea procesului verbal al şedinţei ordinare  a Consiliului Local al Oraşului Zărneşti  din data de  27.02.2013 , </w:t>
      </w:r>
    </w:p>
    <w:p w:rsidR="00000000" w:rsidRDefault="00C96D59">
      <w:pPr>
        <w:pStyle w:val="BodyText"/>
        <w:ind w:right="-32" w:firstLine="708"/>
        <w:rPr>
          <w:b w:val="0"/>
          <w:bCs/>
          <w:sz w:val="24"/>
        </w:rPr>
      </w:pPr>
      <w:r>
        <w:rPr>
          <w:b w:val="0"/>
          <w:bCs/>
          <w:sz w:val="24"/>
        </w:rPr>
        <w:t>Hotărârea a fost adoptată  cu unanimitate de voturi</w:t>
      </w:r>
    </w:p>
    <w:p w:rsidR="00000000" w:rsidRDefault="00C96D59">
      <w:pPr>
        <w:ind w:firstLine="708"/>
        <w:jc w:val="both"/>
        <w:rPr>
          <w:bCs/>
        </w:rPr>
      </w:pPr>
      <w:r>
        <w:rPr>
          <w:b/>
          <w:bCs/>
        </w:rPr>
        <w:t>3.Hotărârea nr.</w:t>
      </w:r>
      <w:r>
        <w:rPr>
          <w:b/>
          <w:bCs/>
        </w:rPr>
        <w:t>84 din  28.03.2012</w:t>
      </w:r>
      <w:r>
        <w:rPr>
          <w:color w:val="000000"/>
        </w:rPr>
        <w:t xml:space="preserve"> privind  </w:t>
      </w:r>
      <w:r>
        <w:t>aprobarea Bugetului oraşului Zărneşti co</w:t>
      </w:r>
      <w:r>
        <w:rPr>
          <w:bCs/>
        </w:rPr>
        <w:t>nform anexelor  care fac parte integrantă din prezenta hotărâre</w:t>
      </w:r>
    </w:p>
    <w:p w:rsidR="00000000" w:rsidRDefault="00C96D59">
      <w:pPr>
        <w:pStyle w:val="BodyText"/>
        <w:ind w:left="708" w:right="-32"/>
        <w:rPr>
          <w:b w:val="0"/>
          <w:bCs/>
          <w:sz w:val="24"/>
        </w:rPr>
      </w:pPr>
      <w:r>
        <w:rPr>
          <w:b w:val="0"/>
          <w:bCs/>
          <w:sz w:val="24"/>
        </w:rPr>
        <w:t>Hotărârea a fost adoptată  cu unanimitate de voturi</w:t>
      </w:r>
    </w:p>
    <w:p w:rsidR="00000000" w:rsidRDefault="00C96D59">
      <w:pPr>
        <w:pStyle w:val="BodyText3"/>
        <w:tabs>
          <w:tab w:val="left" w:pos="440"/>
        </w:tabs>
        <w:jc w:val="both"/>
        <w:rPr>
          <w:b/>
          <w:bCs/>
          <w:sz w:val="24"/>
        </w:rPr>
      </w:pPr>
      <w:r>
        <w:rPr>
          <w:rFonts w:eastAsia="Calibri"/>
          <w:b/>
          <w:sz w:val="24"/>
          <w:szCs w:val="28"/>
          <w:lang w:eastAsia="en-US"/>
        </w:rPr>
        <w:tab/>
      </w:r>
      <w:r>
        <w:rPr>
          <w:rFonts w:eastAsia="Calibri"/>
          <w:b/>
          <w:sz w:val="24"/>
          <w:szCs w:val="28"/>
          <w:lang w:eastAsia="en-US"/>
        </w:rPr>
        <w:tab/>
      </w:r>
      <w:r>
        <w:rPr>
          <w:b/>
          <w:bCs/>
          <w:sz w:val="24"/>
        </w:rPr>
        <w:t>4.Hotărârea nr.85 din 28.03.2012</w:t>
      </w:r>
      <w:r>
        <w:rPr>
          <w:b/>
          <w:bCs/>
          <w:color w:val="000000"/>
          <w:sz w:val="24"/>
        </w:rPr>
        <w:t xml:space="preserve"> </w:t>
      </w:r>
      <w:r>
        <w:rPr>
          <w:color w:val="000000"/>
          <w:sz w:val="24"/>
        </w:rPr>
        <w:t xml:space="preserve"> </w:t>
      </w:r>
      <w:r>
        <w:rPr>
          <w:b/>
          <w:bCs/>
          <w:sz w:val="24"/>
        </w:rPr>
        <w:t xml:space="preserve"> </w:t>
      </w:r>
      <w:r>
        <w:rPr>
          <w:sz w:val="24"/>
        </w:rPr>
        <w:t>privind   asocierea oraşului Zărneş</w:t>
      </w:r>
      <w:r>
        <w:rPr>
          <w:sz w:val="24"/>
        </w:rPr>
        <w:t>ti la Agenţia Metropolitană pentru Dezvoltare Durabilă Braşov şi desemnarea dlui Primar- Dorel Bîrlădeanu, ca reprezentant al oraşului Zărneşti în cadrul Agenţiei, pe o perioadă  de 3 ani</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pPr>
      <w:r>
        <w:rPr>
          <w:b/>
          <w:bCs/>
        </w:rPr>
        <w:t>5.Hotărârea nr.</w:t>
      </w:r>
      <w:r>
        <w:rPr>
          <w:b/>
          <w:bCs/>
        </w:rPr>
        <w:t xml:space="preserve">86 din 28.03.2013   </w:t>
      </w:r>
      <w:r>
        <w:t>privind aprobarea încheierii unui act adiţional la contractul  de concesiune nr.717/18.02.2006,  pentru lucrările de întreţinere şi reparare drumuri publice în oraşul Zărneşti, aferente anului 2013</w:t>
      </w:r>
    </w:p>
    <w:p w:rsidR="00000000" w:rsidRDefault="00C96D59">
      <w:pPr>
        <w:ind w:firstLine="708"/>
        <w:jc w:val="both"/>
        <w:rPr>
          <w:color w:val="000000"/>
        </w:rPr>
      </w:pPr>
      <w:r>
        <w:t xml:space="preserve">Hotărârea a fost adoptată  </w:t>
      </w:r>
      <w:r>
        <w:rPr>
          <w:color w:val="000000"/>
        </w:rPr>
        <w:t>cu unanimit</w:t>
      </w:r>
      <w:r>
        <w:rPr>
          <w:color w:val="000000"/>
        </w:rPr>
        <w:t xml:space="preserve">ate de voturi </w:t>
      </w:r>
    </w:p>
    <w:p w:rsidR="00000000" w:rsidRDefault="00C96D59">
      <w:pPr>
        <w:ind w:firstLine="708"/>
        <w:jc w:val="both"/>
      </w:pPr>
      <w:r>
        <w:rPr>
          <w:b/>
          <w:bCs/>
          <w:color w:val="000000"/>
        </w:rPr>
        <w:t>6.Hotărârea nr.87 din  28.03.2013</w:t>
      </w:r>
      <w:r>
        <w:rPr>
          <w:color w:val="000000"/>
        </w:rPr>
        <w:t xml:space="preserve"> </w:t>
      </w:r>
      <w:r>
        <w:rPr>
          <w:b/>
          <w:bCs/>
          <w:color w:val="000000"/>
        </w:rPr>
        <w:t xml:space="preserve"> </w:t>
      </w:r>
      <w:r>
        <w:t xml:space="preserve">privind  aprobarea Raportului  de evaluare nr.274/martie 2013,  elaborat de expert evaluator Cezar Petrescu </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pPr>
      <w:r>
        <w:rPr>
          <w:b/>
          <w:bCs/>
        </w:rPr>
        <w:t>7.Hotărârea nr.88 din  28.03.2013</w:t>
      </w:r>
      <w:r>
        <w:rPr>
          <w:b/>
          <w:bCs/>
          <w:color w:val="000000"/>
        </w:rPr>
        <w:t xml:space="preserve"> </w:t>
      </w:r>
      <w:r>
        <w:rPr>
          <w:color w:val="000000"/>
        </w:rPr>
        <w:t xml:space="preserve"> </w:t>
      </w:r>
      <w:r>
        <w:t xml:space="preserve">privind  </w:t>
      </w:r>
      <w:r>
        <w:t>aprobarea Raportului  de evaluare nr.275/martie 2013,  elaborat de expert evaluator Cezar Petrescu</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pPr>
      <w:r>
        <w:rPr>
          <w:b/>
          <w:bCs/>
        </w:rPr>
        <w:t xml:space="preserve">8.Hotărârea nr.89 din 28.03.2013 </w:t>
      </w:r>
      <w:r>
        <w:t xml:space="preserve"> privind  aprobarea achiziţionării imobilului teren înscris în CF  nr.1</w:t>
      </w:r>
      <w:r>
        <w:t>08451 Zărneşti, nr. top.1700, teren în suprafaţă de 1303,20 mp, aprobarea preţului de achiziţionare şi împuternicirea dlui Dorel Bârlădeanu, în calitate de reprezentant legal al Primăriei oraşului Zăneşti, pentru semnarea contractului de vânzare -cumpărare</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pPr>
      <w:r>
        <w:rPr>
          <w:b/>
          <w:bCs/>
        </w:rPr>
        <w:t xml:space="preserve">9.Hotărârea nr.90  din 28.03.2013 </w:t>
      </w:r>
      <w:r>
        <w:t xml:space="preserve">privind  modificarea anexei 5, pct.20 Taxe cultură  - artă - activitate sportivă din HCL nr.6/14.01.2013 </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pPr>
      <w:r>
        <w:rPr>
          <w:b/>
        </w:rPr>
        <w:t>10.Hotărâ</w:t>
      </w:r>
      <w:r>
        <w:rPr>
          <w:b/>
        </w:rPr>
        <w:t xml:space="preserve">rea nr.91 din 28.03.2013 </w:t>
      </w:r>
      <w:r>
        <w:t xml:space="preserve">privind  aprobarea asocierii între  UAT  Zărneşti şi judeţul Braşov prin Consiliul Judeţean Braşov în vederea reabilitării drumului Zărneşti - Plaiul Foii, </w:t>
      </w:r>
    </w:p>
    <w:p w:rsidR="00000000" w:rsidRDefault="00C96D59">
      <w:pPr>
        <w:ind w:firstLine="708"/>
        <w:jc w:val="both"/>
        <w:rPr>
          <w:color w:val="000000"/>
        </w:rPr>
      </w:pPr>
      <w:r>
        <w:t xml:space="preserve">Hotărârea a fost adoptată  </w:t>
      </w:r>
      <w:r>
        <w:rPr>
          <w:color w:val="000000"/>
        </w:rPr>
        <w:t xml:space="preserve">cu unanimitate de voturi </w:t>
      </w:r>
    </w:p>
    <w:p w:rsidR="00000000" w:rsidRDefault="00C96D59">
      <w:pPr>
        <w:ind w:firstLine="708"/>
        <w:jc w:val="both"/>
        <w:rPr>
          <w:bCs/>
        </w:rPr>
      </w:pPr>
      <w:r>
        <w:rPr>
          <w:bCs/>
        </w:rPr>
        <w:t>În conformitate cu di</w:t>
      </w:r>
      <w:r>
        <w:rPr>
          <w:bCs/>
        </w:rPr>
        <w:t>spoziţiile art.10 din Legea nr.52/2003 privind transparenţa decizională  în administraţia publică, minuta se va publica la sediul Primăriei Oraşului Zărneşti.</w:t>
      </w:r>
    </w:p>
    <w:p w:rsidR="00000000" w:rsidRDefault="00C96D59">
      <w:pPr>
        <w:ind w:firstLine="708"/>
        <w:jc w:val="both"/>
        <w:rPr>
          <w:bCs/>
          <w:sz w:val="26"/>
        </w:rPr>
      </w:pPr>
    </w:p>
    <w:p w:rsidR="00000000" w:rsidRDefault="00C96D59">
      <w:pPr>
        <w:pStyle w:val="BodyText3"/>
        <w:tabs>
          <w:tab w:val="left" w:pos="440"/>
        </w:tabs>
        <w:rPr>
          <w:b/>
          <w:bCs/>
          <w:sz w:val="26"/>
          <w:szCs w:val="28"/>
        </w:rPr>
      </w:pPr>
      <w:r>
        <w:rPr>
          <w:b/>
          <w:bCs/>
          <w:sz w:val="26"/>
          <w:szCs w:val="28"/>
        </w:rPr>
        <w:t>Secretar,</w:t>
      </w:r>
    </w:p>
    <w:p w:rsidR="00000000" w:rsidRDefault="00C96D59">
      <w:pPr>
        <w:jc w:val="center"/>
        <w:rPr>
          <w:sz w:val="26"/>
        </w:rPr>
      </w:pPr>
      <w:r>
        <w:rPr>
          <w:sz w:val="26"/>
        </w:rPr>
        <w:t>Gabriel Modiga</w:t>
      </w:r>
    </w:p>
    <w:p w:rsidR="00000000" w:rsidRDefault="00C96D59">
      <w:pPr>
        <w:ind w:firstLine="708"/>
        <w:jc w:val="center"/>
        <w:rPr>
          <w:sz w:val="26"/>
        </w:rPr>
      </w:pPr>
    </w:p>
    <w:p w:rsidR="00000000" w:rsidRDefault="00C96D59">
      <w:pPr>
        <w:ind w:firstLine="708"/>
        <w:jc w:val="both"/>
        <w:rPr>
          <w:bCs/>
        </w:rPr>
      </w:pPr>
    </w:p>
    <w:p w:rsidR="00000000" w:rsidRDefault="00C96D59">
      <w:pPr>
        <w:ind w:firstLine="708"/>
        <w:jc w:val="both"/>
        <w:rPr>
          <w:bCs/>
          <w:sz w:val="26"/>
        </w:rPr>
      </w:pPr>
    </w:p>
    <w:p w:rsidR="00000000" w:rsidRDefault="00C96D59">
      <w:pPr>
        <w:ind w:firstLine="708"/>
        <w:jc w:val="both"/>
        <w:rPr>
          <w:bCs/>
        </w:rPr>
      </w:pPr>
    </w:p>
    <w:p w:rsidR="00000000" w:rsidRDefault="00C96D59">
      <w:pPr>
        <w:jc w:val="center"/>
        <w:rPr>
          <w:bCs/>
          <w:color w:val="000000"/>
          <w:sz w:val="26"/>
          <w:szCs w:val="20"/>
        </w:rPr>
      </w:pPr>
    </w:p>
    <w:p w:rsidR="00000000" w:rsidRDefault="00C96D59">
      <w:pPr>
        <w:pStyle w:val="Heading3"/>
        <w:jc w:val="center"/>
        <w:rPr>
          <w:b/>
          <w:bCs/>
          <w:sz w:val="24"/>
        </w:rPr>
      </w:pPr>
    </w:p>
    <w:p w:rsidR="00000000" w:rsidRDefault="00C96D59">
      <w:pPr>
        <w:pStyle w:val="BodyText"/>
        <w:ind w:right="-5" w:firstLine="708"/>
        <w:jc w:val="center"/>
        <w:rPr>
          <w:b w:val="0"/>
          <w:color w:val="000000"/>
          <w:sz w:val="24"/>
        </w:rPr>
      </w:pPr>
    </w:p>
    <w:p w:rsidR="00000000" w:rsidRDefault="00C96D59">
      <w:pPr>
        <w:pStyle w:val="BodyText"/>
        <w:ind w:right="-514" w:firstLine="540"/>
        <w:jc w:val="center"/>
        <w:rPr>
          <w:b w:val="0"/>
          <w:bCs/>
          <w:color w:val="000000"/>
          <w:sz w:val="24"/>
        </w:rPr>
      </w:pPr>
    </w:p>
    <w:p w:rsidR="00000000" w:rsidRDefault="00C96D59">
      <w:pPr>
        <w:ind w:firstLine="708"/>
      </w:pPr>
    </w:p>
    <w:p w:rsidR="00000000" w:rsidRDefault="00C96D59">
      <w:pPr>
        <w:pStyle w:val="BodyText"/>
        <w:ind w:right="-5" w:firstLine="540"/>
        <w:rPr>
          <w:b w:val="0"/>
          <w:bCs/>
          <w:color w:val="000000"/>
        </w:rPr>
      </w:pPr>
      <w:r>
        <w:rPr>
          <w:b w:val="0"/>
          <w:bCs/>
          <w:color w:val="000000"/>
        </w:rPr>
        <w:t xml:space="preserve">, </w:t>
      </w:r>
    </w:p>
    <w:p w:rsidR="00000000" w:rsidRDefault="00C96D59">
      <w:pPr>
        <w:pStyle w:val="BodyText"/>
        <w:ind w:right="-514" w:firstLine="540"/>
        <w:rPr>
          <w:b w:val="0"/>
          <w:bCs/>
          <w:color w:val="000000"/>
        </w:rPr>
      </w:pPr>
    </w:p>
    <w:p w:rsidR="00C96D59" w:rsidRDefault="00C96D59"/>
    <w:sectPr w:rsidR="00C96D59">
      <w:pgSz w:w="12240" w:h="15840"/>
      <w:pgMar w:top="1134" w:right="851" w:bottom="1134"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396"/>
    <w:rsid w:val="00285396"/>
    <w:rsid w:val="007A0DC4"/>
    <w:rsid w:val="00C96D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o-RO" w:eastAsia="ro-RO"/>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both"/>
      <w:outlineLvl w:val="1"/>
    </w:pPr>
    <w:rPr>
      <w:color w:val="000000"/>
      <w:sz w:val="28"/>
    </w:rPr>
  </w:style>
  <w:style w:type="paragraph" w:styleId="Heading3">
    <w:name w:val="heading 3"/>
    <w:basedOn w:val="Normal"/>
    <w:next w:val="Normal"/>
    <w:qFormat/>
    <w:pPr>
      <w:keepNext/>
      <w:ind w:firstLine="708"/>
      <w:jc w:val="both"/>
      <w:outlineLvl w:val="2"/>
    </w:pPr>
    <w:rPr>
      <w:color w:val="000000"/>
      <w:sz w:val="28"/>
    </w:rPr>
  </w:style>
  <w:style w:type="paragraph" w:styleId="Heading6">
    <w:name w:val="heading 6"/>
    <w:basedOn w:val="Normal"/>
    <w:next w:val="Normal"/>
    <w:qFormat/>
    <w:pPr>
      <w:keepNext/>
      <w:spacing w:after="200" w:line="276" w:lineRule="auto"/>
      <w:jc w:val="both"/>
      <w:outlineLvl w:val="5"/>
    </w:pPr>
    <w:rPr>
      <w:rFonts w:eastAsia="Calibri"/>
      <w:sz w:val="26"/>
      <w:szCs w:val="2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lang w:val="en-US"/>
    </w:rPr>
  </w:style>
  <w:style w:type="paragraph" w:styleId="BodyTextIndent">
    <w:name w:val="Body Text Indent"/>
    <w:basedOn w:val="Normal"/>
    <w:semiHidden/>
    <w:pPr>
      <w:ind w:firstLine="708"/>
      <w:jc w:val="both"/>
    </w:pPr>
    <w:rPr>
      <w:sz w:val="28"/>
    </w:rPr>
  </w:style>
  <w:style w:type="paragraph" w:styleId="BodyText">
    <w:name w:val="Body Text"/>
    <w:aliases w:val="Body Text Char,block style,Body,Standard paragraph,b"/>
    <w:basedOn w:val="Normal"/>
    <w:semiHidden/>
    <w:pPr>
      <w:jc w:val="both"/>
    </w:pPr>
    <w:rPr>
      <w:b/>
      <w:sz w:val="26"/>
      <w:szCs w:val="20"/>
    </w:rPr>
  </w:style>
  <w:style w:type="paragraph" w:styleId="BodyText2">
    <w:name w:val="Body Text 2"/>
    <w:basedOn w:val="Normal"/>
    <w:semiHidden/>
    <w:pPr>
      <w:tabs>
        <w:tab w:val="left" w:pos="220"/>
      </w:tabs>
      <w:jc w:val="both"/>
    </w:pPr>
    <w:rPr>
      <w:sz w:val="28"/>
    </w:rPr>
  </w:style>
  <w:style w:type="paragraph" w:styleId="BodyText3">
    <w:name w:val="Body Text 3"/>
    <w:basedOn w:val="Normal"/>
    <w:semiHidden/>
    <w:pPr>
      <w:jc w:val="center"/>
    </w:pPr>
    <w:rPr>
      <w:sz w:val="28"/>
    </w:rPr>
  </w:style>
  <w:style w:type="paragraph" w:styleId="BodyTextIndent2">
    <w:name w:val="Body Text Indent 2"/>
    <w:basedOn w:val="Normal"/>
    <w:semiHidden/>
    <w:pPr>
      <w:ind w:firstLine="708"/>
      <w:jc w:val="both"/>
    </w:pPr>
    <w:rPr>
      <w:b/>
      <w:bCs/>
      <w:color w:val="000000"/>
      <w:sz w:val="26"/>
    </w:rPr>
  </w:style>
  <w:style w:type="paragraph" w:styleId="BodyTextIndent3">
    <w:name w:val="Body Text Indent 3"/>
    <w:basedOn w:val="Normal"/>
    <w:semiHidden/>
    <w:pPr>
      <w:ind w:firstLine="708"/>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vt:lpstr>
      <vt:lpstr>MINUTA</vt:lpstr>
    </vt:vector>
  </TitlesOfParts>
  <Company>Benchmark Electronics</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Primaria Zarnesti</dc:creator>
  <cp:lastModifiedBy>nicols</cp:lastModifiedBy>
  <cp:revision>2</cp:revision>
  <cp:lastPrinted>2013-02-07T08:34:00Z</cp:lastPrinted>
  <dcterms:created xsi:type="dcterms:W3CDTF">2013-04-02T09:15:00Z</dcterms:created>
  <dcterms:modified xsi:type="dcterms:W3CDTF">2013-04-02T09:15:00Z</dcterms:modified>
</cp:coreProperties>
</file>